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CA88D" w14:textId="7A027B53" w:rsidR="00F733F3" w:rsidRPr="00F733F3" w:rsidRDefault="00F733F3" w:rsidP="00F733F3">
      <w:pPr>
        <w:rPr>
          <w:rFonts w:ascii="Aptos" w:eastAsia="Aptos" w:hAnsi="Aptos" w:cs="Aptos"/>
          <w:b/>
          <w:bCs/>
          <w:sz w:val="28"/>
          <w:szCs w:val="28"/>
        </w:rPr>
      </w:pPr>
      <w:r w:rsidRPr="00F733F3">
        <w:rPr>
          <w:rFonts w:ascii="Aptos" w:eastAsia="Aptos" w:hAnsi="Aptos" w:cs="Aptos"/>
          <w:b/>
          <w:bCs/>
          <w:sz w:val="28"/>
          <w:szCs w:val="28"/>
        </w:rPr>
        <w:t>Pressebericht zum WEINIG "Fenster-</w:t>
      </w:r>
      <w:r>
        <w:rPr>
          <w:rFonts w:ascii="Aptos" w:eastAsia="Aptos" w:hAnsi="Aptos" w:cs="Aptos"/>
          <w:b/>
          <w:bCs/>
          <w:sz w:val="28"/>
          <w:szCs w:val="28"/>
        </w:rPr>
        <w:t xml:space="preserve"> und</w:t>
      </w:r>
      <w:r w:rsidRPr="00F733F3">
        <w:rPr>
          <w:rFonts w:ascii="Aptos" w:eastAsia="Aptos" w:hAnsi="Aptos" w:cs="Aptos"/>
          <w:b/>
          <w:bCs/>
          <w:sz w:val="28"/>
          <w:szCs w:val="28"/>
        </w:rPr>
        <w:t xml:space="preserve"> CNC-Forum": Erfolgreicher Start eines internationalen Branchenevents</w:t>
      </w:r>
    </w:p>
    <w:p w14:paraId="39548CD3" w14:textId="77777777" w:rsidR="009A1438" w:rsidRDefault="009A1438" w:rsidP="004779B5">
      <w:pPr>
        <w:rPr>
          <w:sz w:val="24"/>
          <w:szCs w:val="24"/>
        </w:rPr>
      </w:pPr>
      <w:r w:rsidRPr="009A1438">
        <w:rPr>
          <w:sz w:val="24"/>
          <w:szCs w:val="24"/>
        </w:rPr>
        <w:t xml:space="preserve">Mit dem Fenster- und CNC-Forum hat WEINIG eine Plattform geschaffen, die sich als führendes Branchenevent in Europa etabliert und den Austausch sowie die Weiterentwicklung der Fenster- und CNC-Bearbeitung nachhaltig fördert. </w:t>
      </w:r>
    </w:p>
    <w:p w14:paraId="1E4D8A53" w14:textId="2BE1FD82" w:rsidR="00400CB7" w:rsidRDefault="3225217E" w:rsidP="004779B5">
      <w:r w:rsidRPr="009B500C">
        <w:rPr>
          <w:b/>
          <w:bCs/>
        </w:rPr>
        <w:t xml:space="preserve">Tauberbischofsheim, </w:t>
      </w:r>
      <w:r w:rsidR="0043511B">
        <w:rPr>
          <w:b/>
          <w:bCs/>
        </w:rPr>
        <w:t>14</w:t>
      </w:r>
      <w:r w:rsidR="009A1438">
        <w:rPr>
          <w:b/>
          <w:bCs/>
        </w:rPr>
        <w:t>.11</w:t>
      </w:r>
      <w:r w:rsidRPr="009B500C">
        <w:rPr>
          <w:b/>
          <w:bCs/>
        </w:rPr>
        <w:t>.2024</w:t>
      </w:r>
      <w:r w:rsidR="5E5D83E2">
        <w:t xml:space="preserve"> – </w:t>
      </w:r>
      <w:r w:rsidR="0024181A" w:rsidRPr="0024181A">
        <w:t xml:space="preserve">Mehr als 400 Besucher aus über 26 Nationen kamen zum Event, das über 20 Maschinenvorführungen, 10 Fachvorträge und eine umfassende Ausstellungsfläche mit </w:t>
      </w:r>
      <w:r w:rsidR="006C7805">
        <w:t>fast</w:t>
      </w:r>
      <w:r w:rsidR="005633C5">
        <w:t xml:space="preserve"> </w:t>
      </w:r>
      <w:r w:rsidR="006C7805">
        <w:t>40</w:t>
      </w:r>
      <w:r w:rsidR="0024181A" w:rsidRPr="0024181A">
        <w:t xml:space="preserve"> Partnern bot. </w:t>
      </w:r>
      <w:r w:rsidR="005141CC">
        <w:t xml:space="preserve">Die positive Resonanz unter den Teilnehmenden zeigt deutlich, wie wertvoll Veranstaltungen dieser Art für die Holzverarbeitungsbranche sind. </w:t>
      </w:r>
      <w:r w:rsidR="008338BB">
        <w:t>Mit dem Fenster- und CNC-Forum hat</w:t>
      </w:r>
      <w:r w:rsidR="0024181A" w:rsidRPr="0024181A">
        <w:t xml:space="preserve"> WEINIG den Grundstein gelegt, </w:t>
      </w:r>
      <w:r w:rsidR="005141CC">
        <w:t>ein</w:t>
      </w:r>
      <w:r w:rsidR="008338BB">
        <w:t xml:space="preserve"> </w:t>
      </w:r>
      <w:r w:rsidR="0024181A" w:rsidRPr="0024181A">
        <w:t xml:space="preserve">Format </w:t>
      </w:r>
      <w:r w:rsidR="005141CC">
        <w:t xml:space="preserve">wie dieses </w:t>
      </w:r>
      <w:r w:rsidR="0024181A" w:rsidRPr="0024181A">
        <w:t xml:space="preserve">weiter auszubauen und eine internationale Bühne für die Zukunft der </w:t>
      </w:r>
      <w:r w:rsidR="004123D6">
        <w:t>Fensterproduktion</w:t>
      </w:r>
      <w:r w:rsidR="0024181A" w:rsidRPr="0024181A">
        <w:t xml:space="preserve"> zu etablieren.</w:t>
      </w:r>
    </w:p>
    <w:p w14:paraId="3CA0FF36" w14:textId="77777777" w:rsidR="00400CB7" w:rsidRPr="00400CB7" w:rsidRDefault="00400CB7" w:rsidP="00400CB7">
      <w:r w:rsidRPr="00400CB7">
        <w:rPr>
          <w:b/>
          <w:bCs/>
        </w:rPr>
        <w:t>Ein Event, das Maßstäbe setzt</w:t>
      </w:r>
    </w:p>
    <w:p w14:paraId="076B7E6E" w14:textId="05812135" w:rsidR="00400CB7" w:rsidRDefault="00400CB7" w:rsidP="00400CB7">
      <w:r w:rsidRPr="00400CB7">
        <w:t>„Wir wollen nicht nur die Maschine verkaufen, sondern der Partner unserer Kunden sein und diesen begleiten. Das macht uns anders,“ betonte Gregor Baumbusch, Vorstandsvorsitzender von WEINIG</w:t>
      </w:r>
      <w:r w:rsidR="00B07ADE">
        <w:t xml:space="preserve">, </w:t>
      </w:r>
      <w:r w:rsidR="0063149C">
        <w:t xml:space="preserve">im </w:t>
      </w:r>
      <w:r w:rsidR="00B07ADE">
        <w:t>Presse</w:t>
      </w:r>
      <w:r w:rsidR="0063149C">
        <w:t>gespräch</w:t>
      </w:r>
      <w:r w:rsidRPr="00400CB7">
        <w:t>. Das Forum richtete sich an die spezifischen Anforderungen der verschiedenen europäischen Märkte und bot eine zentrale Plattform für den Austausch zwischen Herstellern, Kunden und Partnern. Die Themen reichten von Trends in der Fensterproduktion über Innovationen in der CNC-Technologie bis hin zur Zukunft der Holzverarbeitung – immer mit dem Ziel, gemeinsam an Lösungen zu arbeiten und die Branche zukunftssicher zu gestalten.</w:t>
      </w:r>
    </w:p>
    <w:p w14:paraId="0862BCCB" w14:textId="77777777" w:rsidR="00F85634" w:rsidRPr="00F85634" w:rsidRDefault="00F85634" w:rsidP="00F85634">
      <w:pPr>
        <w:rPr>
          <w:b/>
          <w:bCs/>
        </w:rPr>
      </w:pPr>
      <w:r w:rsidRPr="00F85634">
        <w:rPr>
          <w:b/>
          <w:bCs/>
        </w:rPr>
        <w:t>Technologieführerschaft und umfassendes Know-how</w:t>
      </w:r>
    </w:p>
    <w:p w14:paraId="1AF371D5" w14:textId="3743099C" w:rsidR="00F85634" w:rsidRPr="00400CB7" w:rsidRDefault="00F85634" w:rsidP="00400CB7">
      <w:r w:rsidRPr="00400CB7">
        <w:t xml:space="preserve">Kunden entscheiden sich für WEINIG nicht nur wegen der Qualität der Maschinen, sondern vor allem wegen des umfassenden Applikations-Know-hows und der partnerschaftlichen Zusammenarbeit. Helmut Hilzinger, </w:t>
      </w:r>
      <w:r>
        <w:t xml:space="preserve">Unternehmensinhaber der </w:t>
      </w:r>
      <w:r w:rsidRPr="00F35E13">
        <w:t>hilzinger GmbH</w:t>
      </w:r>
      <w:r w:rsidRPr="00400CB7">
        <w:t xml:space="preserve">, beschreibt es treffend: „Die Entscheidung für die WEINIG Conturex Vario L fiel vor allem aufgrund des Engagements und der klaren Kundenorientierung bei WEINIG. Die Maschine überzeugt </w:t>
      </w:r>
      <w:r>
        <w:t xml:space="preserve">zum einen </w:t>
      </w:r>
      <w:r w:rsidRPr="00400CB7">
        <w:t>durch ihre hohe Qualität, doch es sind die Menschen bei WEINIG, die den entscheidenden Unterschied ausmachen.“</w:t>
      </w:r>
    </w:p>
    <w:p w14:paraId="160D6E46" w14:textId="77777777" w:rsidR="00400CB7" w:rsidRPr="00400CB7" w:rsidRDefault="00400CB7" w:rsidP="00400CB7">
      <w:r w:rsidRPr="00400CB7">
        <w:rPr>
          <w:b/>
          <w:bCs/>
        </w:rPr>
        <w:t>Ganzheitliche Lösungen durch strategische Erweiterungen</w:t>
      </w:r>
    </w:p>
    <w:p w14:paraId="1C4C3EE3" w14:textId="104C54A7" w:rsidR="00400CB7" w:rsidRDefault="00400CB7" w:rsidP="00400CB7">
      <w:r w:rsidRPr="00400CB7">
        <w:t xml:space="preserve">WEINIG investiert kontinuierlich in die Weiterentwicklung seines Portfolios und bietet inzwischen eine Komplettlösung für die Holzfensterproduktion: Mit der Integration von Stähle Hess wird die Oberflächenbearbeitung in das Angebot integriert und rundet das Sortiment perfekt ab. Damit verfügt WEINIG über </w:t>
      </w:r>
      <w:r w:rsidR="00986C46">
        <w:t>ein</w:t>
      </w:r>
      <w:r w:rsidR="0009215F">
        <w:t xml:space="preserve">es der </w:t>
      </w:r>
      <w:r w:rsidR="00986C46">
        <w:t>breite</w:t>
      </w:r>
      <w:r w:rsidR="0009215F">
        <w:t>sten</w:t>
      </w:r>
      <w:r w:rsidR="00986C46">
        <w:t xml:space="preserve"> </w:t>
      </w:r>
      <w:r w:rsidRPr="00400CB7">
        <w:t>Produktportfolio</w:t>
      </w:r>
      <w:r w:rsidR="007F77BE">
        <w:t>s</w:t>
      </w:r>
      <w:r w:rsidRPr="00400CB7">
        <w:t xml:space="preserve"> im Bereich Fensterbearbeitungsmaschinen, ergänzt durch H.I.T. und ESSETRE im Bereich der Massivholzbearbeitung.</w:t>
      </w:r>
    </w:p>
    <w:p w14:paraId="34153A92" w14:textId="77777777" w:rsidR="00400CB7" w:rsidRPr="00400CB7" w:rsidRDefault="00400CB7" w:rsidP="00400CB7">
      <w:r w:rsidRPr="00400CB7">
        <w:rPr>
          <w:b/>
          <w:bCs/>
        </w:rPr>
        <w:t>Internationale Expansionspläne und Investitionen</w:t>
      </w:r>
    </w:p>
    <w:p w14:paraId="2D74BE0B" w14:textId="77777777" w:rsidR="00400CB7" w:rsidRPr="00400CB7" w:rsidRDefault="00400CB7" w:rsidP="00400CB7">
      <w:r w:rsidRPr="00400CB7">
        <w:t>Auch in den USA treibt WEINIG das Wachstum voran: Die Eröffnung des neuen Campus in Statesville markiert den Startschuss für die Automatisierungslösungen auf dem amerikanischen Markt. Zudem wird in Tauberbischofsheim ein neues Logistik- und Produktionszentrum errichtet, dessen Fertigstellung bis Ende 2025 geplant ist.</w:t>
      </w:r>
    </w:p>
    <w:p w14:paraId="3A5D336B" w14:textId="552D1CDE" w:rsidR="0033522B" w:rsidRPr="004779B5" w:rsidRDefault="00400CB7" w:rsidP="004779B5">
      <w:r w:rsidRPr="00400CB7">
        <w:t xml:space="preserve">Das WEINIG Fenster- und CNC-Forum hat gezeigt, dass der Markt für hochwertige, individuell anpassbare Maschinen und umfassende Kundenbetreuung nach wie vor enormes Potenzial bietet. </w:t>
      </w:r>
      <w:r w:rsidRPr="00400CB7">
        <w:lastRenderedPageBreak/>
        <w:t>WEINIG bleibt dem Ziel treu, nicht nur Maschinen zu liefern, sondern als verlässlicher Partner an der Seite seiner Kunden zu stehen und die Zukunft der Holzverarbeitung aktiv mitzugestalten.</w:t>
      </w:r>
    </w:p>
    <w:p w14:paraId="29278951" w14:textId="32152CD5" w:rsidR="004779B5" w:rsidRPr="004779B5" w:rsidRDefault="5E5D83E2" w:rsidP="0ED3B67D">
      <w:pPr>
        <w:rPr>
          <w:i/>
          <w:iCs/>
        </w:rPr>
      </w:pPr>
      <w:r w:rsidRPr="0ED3B67D">
        <w:rPr>
          <w:i/>
          <w:iCs/>
        </w:rPr>
        <w:t xml:space="preserve">Über </w:t>
      </w:r>
      <w:r w:rsidR="3F411E45" w:rsidRPr="0ED3B67D">
        <w:rPr>
          <w:i/>
          <w:iCs/>
        </w:rPr>
        <w:t>WEINIG</w:t>
      </w:r>
      <w:r w:rsidR="7C9CC7AE" w:rsidRPr="0ED3B67D">
        <w:rPr>
          <w:i/>
          <w:iCs/>
        </w:rPr>
        <w:t xml:space="preserve">: </w:t>
      </w:r>
      <w:r w:rsidR="6F499494" w:rsidRPr="0ED3B67D">
        <w:rPr>
          <w:i/>
          <w:iCs/>
        </w:rPr>
        <w:t>WEINIG ist der führende Hersteller von Maschinen und Systemen für die Massivholzverarbeitung und treibt die Branche mit innovativen Technologien und Ideen voran. Das Unternehmen bietet umfassende Dienstleistungen und Systemlösungen bis hin zu schlüsselfertigen Produktionsanlagen. Die kundenorientierte Philosophie erlaubt es dem Unternehmen, auf spezifische Anforderungen einzugehen und maßgeschneiderte Lösungen zu bieten.</w:t>
      </w:r>
      <w:r w:rsidR="07936AEB" w:rsidRPr="0ED3B67D">
        <w:rPr>
          <w:i/>
          <w:iCs/>
        </w:rPr>
        <w:t xml:space="preserve"> </w:t>
      </w:r>
      <w:r w:rsidR="07936AEB" w:rsidRPr="0ED3B67D">
        <w:rPr>
          <w:rFonts w:ascii="Aptos" w:eastAsia="Aptos" w:hAnsi="Aptos" w:cs="Aptos"/>
          <w:i/>
          <w:iCs/>
        </w:rPr>
        <w:t>Mit den Marken HOLZ-HER, HIT und ESSETRE bedient WEINIG die gesamte Prozesskette, vom Sägewerk bis hin zum Abbund, und deckt damit alle Stufen der Holzverarbeitung ab.</w:t>
      </w:r>
    </w:p>
    <w:p w14:paraId="1C16CD54" w14:textId="4199DABA" w:rsidR="004779B5" w:rsidRPr="004779B5" w:rsidRDefault="004779B5" w:rsidP="0ED3B67D">
      <w:pPr>
        <w:rPr>
          <w:rFonts w:ascii="Aptos" w:eastAsia="Aptos" w:hAnsi="Aptos" w:cs="Aptos"/>
          <w:i/>
          <w:iCs/>
        </w:rPr>
      </w:pPr>
    </w:p>
    <w:p w14:paraId="6CFB1EBA" w14:textId="2BCB7C28" w:rsidR="0042606D" w:rsidRPr="007C04DF" w:rsidRDefault="004779B5">
      <w:r>
        <w:t>Für Medienanfragen wenden Sie sich bitte an:</w:t>
      </w:r>
      <w:r>
        <w:br/>
      </w:r>
      <w:r w:rsidR="00F31B0D">
        <w:t>Theresa Heiss</w:t>
      </w:r>
      <w:r>
        <w:br/>
      </w:r>
      <w:r w:rsidR="00F31B0D">
        <w:t>theresa.heiss@weinig.com</w:t>
      </w:r>
      <w:r>
        <w:br/>
      </w:r>
      <w:bookmarkStart w:id="0" w:name="_Hlk178254250"/>
      <w:r w:rsidR="000A0B00">
        <w:t>+49 151 2910</w:t>
      </w:r>
      <w:r w:rsidR="0055507C">
        <w:t xml:space="preserve"> 7988</w:t>
      </w:r>
      <w:bookmarkEnd w:id="0"/>
      <w:r>
        <w:br/>
      </w:r>
      <w:hyperlink r:id="rId10" w:history="1">
        <w:r w:rsidR="00C357A9" w:rsidRPr="00FC3C9D">
          <w:rPr>
            <w:rStyle w:val="Hyperlink"/>
          </w:rPr>
          <w:t>www.weinig.com/de</w:t>
        </w:r>
      </w:hyperlink>
    </w:p>
    <w:sectPr w:rsidR="0042606D" w:rsidRPr="007C04DF" w:rsidSect="000320B1">
      <w:headerReference w:type="default" r:id="rId11"/>
      <w:footerReference w:type="default" r:id="rId12"/>
      <w:pgSz w:w="11906" w:h="16838"/>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D219B" w14:textId="77777777" w:rsidR="00360B17" w:rsidRDefault="00360B17">
      <w:pPr>
        <w:spacing w:after="0" w:line="240" w:lineRule="auto"/>
      </w:pPr>
      <w:r>
        <w:separator/>
      </w:r>
    </w:p>
  </w:endnote>
  <w:endnote w:type="continuationSeparator" w:id="0">
    <w:p w14:paraId="6F3F0684" w14:textId="77777777" w:rsidR="00360B17" w:rsidRDefault="00360B17">
      <w:pPr>
        <w:spacing w:after="0" w:line="240" w:lineRule="auto"/>
      </w:pPr>
      <w:r>
        <w:continuationSeparator/>
      </w:r>
    </w:p>
  </w:endnote>
  <w:endnote w:type="continuationNotice" w:id="1">
    <w:p w14:paraId="2BF4611B" w14:textId="77777777" w:rsidR="00360B17" w:rsidRDefault="00360B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0ED3B67D" w14:paraId="30A00A37" w14:textId="77777777" w:rsidTr="0ED3B67D">
      <w:trPr>
        <w:trHeight w:val="300"/>
      </w:trPr>
      <w:tc>
        <w:tcPr>
          <w:tcW w:w="3020" w:type="dxa"/>
        </w:tcPr>
        <w:p w14:paraId="2BCB2375" w14:textId="5D55558C" w:rsidR="0ED3B67D" w:rsidRDefault="0ED3B67D" w:rsidP="0ED3B67D">
          <w:pPr>
            <w:pStyle w:val="Kopfzeile"/>
            <w:ind w:left="-115"/>
          </w:pPr>
        </w:p>
      </w:tc>
      <w:tc>
        <w:tcPr>
          <w:tcW w:w="3020" w:type="dxa"/>
        </w:tcPr>
        <w:p w14:paraId="6D002691" w14:textId="2CCEAB72" w:rsidR="0ED3B67D" w:rsidRDefault="0ED3B67D" w:rsidP="0ED3B67D">
          <w:pPr>
            <w:pStyle w:val="Kopfzeile"/>
            <w:jc w:val="center"/>
          </w:pPr>
        </w:p>
      </w:tc>
      <w:tc>
        <w:tcPr>
          <w:tcW w:w="3020" w:type="dxa"/>
        </w:tcPr>
        <w:p w14:paraId="4B171528" w14:textId="3FA0840F" w:rsidR="0ED3B67D" w:rsidRDefault="0ED3B67D" w:rsidP="0ED3B67D">
          <w:pPr>
            <w:pStyle w:val="Kopfzeile"/>
            <w:ind w:right="-115"/>
            <w:jc w:val="right"/>
          </w:pPr>
        </w:p>
      </w:tc>
    </w:tr>
  </w:tbl>
  <w:p w14:paraId="0C902D5B" w14:textId="78D86729" w:rsidR="0ED3B67D" w:rsidRDefault="00E42ED2" w:rsidP="0ED3B67D">
    <w:pPr>
      <w:pStyle w:val="Fuzeile"/>
    </w:pPr>
    <w:r>
      <w:t>Für sofortige Veröffentlichung.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F7040" w14:textId="77777777" w:rsidR="00360B17" w:rsidRDefault="00360B17">
      <w:pPr>
        <w:spacing w:after="0" w:line="240" w:lineRule="auto"/>
      </w:pPr>
      <w:r>
        <w:separator/>
      </w:r>
    </w:p>
  </w:footnote>
  <w:footnote w:type="continuationSeparator" w:id="0">
    <w:p w14:paraId="796878F3" w14:textId="77777777" w:rsidR="00360B17" w:rsidRDefault="00360B17">
      <w:pPr>
        <w:spacing w:after="0" w:line="240" w:lineRule="auto"/>
      </w:pPr>
      <w:r>
        <w:continuationSeparator/>
      </w:r>
    </w:p>
  </w:footnote>
  <w:footnote w:type="continuationNotice" w:id="1">
    <w:p w14:paraId="4CA0E38A" w14:textId="77777777" w:rsidR="00360B17" w:rsidRDefault="00360B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15"/>
      <w:gridCol w:w="3020"/>
      <w:gridCol w:w="3020"/>
    </w:tblGrid>
    <w:tr w:rsidR="0ED3B67D" w14:paraId="55F884C7" w14:textId="77777777" w:rsidTr="00424755">
      <w:trPr>
        <w:trHeight w:val="283"/>
      </w:trPr>
      <w:tc>
        <w:tcPr>
          <w:tcW w:w="3015" w:type="dxa"/>
        </w:tcPr>
        <w:p w14:paraId="303F2AFE" w14:textId="04570A7B" w:rsidR="0ED3B67D" w:rsidRPr="00DD5EDD" w:rsidRDefault="00F733F3" w:rsidP="0ED3B67D">
          <w:pPr>
            <w:pStyle w:val="Kopfzeile"/>
            <w:ind w:left="-115"/>
            <w:rPr>
              <w:b/>
              <w:bCs/>
            </w:rPr>
          </w:pPr>
          <w:r>
            <w:rPr>
              <w:b/>
              <w:bCs/>
            </w:rPr>
            <w:t>PRESSENACHBERICHT</w:t>
          </w:r>
        </w:p>
      </w:tc>
      <w:tc>
        <w:tcPr>
          <w:tcW w:w="3020" w:type="dxa"/>
        </w:tcPr>
        <w:p w14:paraId="696A7569" w14:textId="351CFF3C" w:rsidR="0ED3B67D" w:rsidRDefault="0ED3B67D" w:rsidP="0ED3B67D">
          <w:pPr>
            <w:pStyle w:val="Kopfzeile"/>
            <w:jc w:val="center"/>
          </w:pPr>
        </w:p>
      </w:tc>
      <w:tc>
        <w:tcPr>
          <w:tcW w:w="3020" w:type="dxa"/>
        </w:tcPr>
        <w:p w14:paraId="219A26E7" w14:textId="1945F2EC" w:rsidR="0ED3B67D" w:rsidRDefault="00DD5EDD" w:rsidP="0ED3B67D">
          <w:pPr>
            <w:pStyle w:val="Kopfzeile"/>
            <w:ind w:right="-115"/>
            <w:jc w:val="right"/>
          </w:pPr>
          <w:r>
            <w:rPr>
              <w:noProof/>
            </w:rPr>
            <w:drawing>
              <wp:anchor distT="0" distB="0" distL="114300" distR="114300" simplePos="0" relativeHeight="251658240" behindDoc="0" locked="0" layoutInCell="1" allowOverlap="1" wp14:anchorId="140031E3" wp14:editId="68FF10DC">
                <wp:simplePos x="0" y="0"/>
                <wp:positionH relativeFrom="margin">
                  <wp:posOffset>1449705</wp:posOffset>
                </wp:positionH>
                <wp:positionV relativeFrom="paragraph">
                  <wp:posOffset>-240030</wp:posOffset>
                </wp:positionV>
                <wp:extent cx="392027" cy="504825"/>
                <wp:effectExtent l="0" t="0" r="825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027" cy="504825"/>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414C451C" w14:textId="0A171403" w:rsidR="0ED3B67D" w:rsidRDefault="0ED3B67D" w:rsidP="0ED3B67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10FB8"/>
    <w:multiLevelType w:val="multilevel"/>
    <w:tmpl w:val="8BDC0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0C7227"/>
    <w:multiLevelType w:val="multilevel"/>
    <w:tmpl w:val="1F705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F05EA8"/>
    <w:multiLevelType w:val="multilevel"/>
    <w:tmpl w:val="2DCC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0806442">
    <w:abstractNumId w:val="1"/>
  </w:num>
  <w:num w:numId="2" w16cid:durableId="1563100369">
    <w:abstractNumId w:val="2"/>
  </w:num>
  <w:num w:numId="3" w16cid:durableId="841046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5BC"/>
    <w:rsid w:val="000005CB"/>
    <w:rsid w:val="00000CE6"/>
    <w:rsid w:val="0001204A"/>
    <w:rsid w:val="000320B1"/>
    <w:rsid w:val="000463F2"/>
    <w:rsid w:val="00053FC0"/>
    <w:rsid w:val="00057709"/>
    <w:rsid w:val="0009215F"/>
    <w:rsid w:val="000A0B00"/>
    <w:rsid w:val="00106FA9"/>
    <w:rsid w:val="001349F3"/>
    <w:rsid w:val="0016541B"/>
    <w:rsid w:val="001728C4"/>
    <w:rsid w:val="001812BF"/>
    <w:rsid w:val="0018589E"/>
    <w:rsid w:val="001E681C"/>
    <w:rsid w:val="00215D03"/>
    <w:rsid w:val="00236BE5"/>
    <w:rsid w:val="0024181A"/>
    <w:rsid w:val="00267789"/>
    <w:rsid w:val="00280600"/>
    <w:rsid w:val="002918E8"/>
    <w:rsid w:val="00294B43"/>
    <w:rsid w:val="00301E82"/>
    <w:rsid w:val="00311D4D"/>
    <w:rsid w:val="00313BBB"/>
    <w:rsid w:val="0033522B"/>
    <w:rsid w:val="00355A4F"/>
    <w:rsid w:val="00360B17"/>
    <w:rsid w:val="0036347B"/>
    <w:rsid w:val="0038043D"/>
    <w:rsid w:val="003A6803"/>
    <w:rsid w:val="00400CB7"/>
    <w:rsid w:val="004123D6"/>
    <w:rsid w:val="00422406"/>
    <w:rsid w:val="0042442F"/>
    <w:rsid w:val="00424755"/>
    <w:rsid w:val="0042606D"/>
    <w:rsid w:val="0043511B"/>
    <w:rsid w:val="00437B83"/>
    <w:rsid w:val="004779B5"/>
    <w:rsid w:val="004B5F42"/>
    <w:rsid w:val="004B6975"/>
    <w:rsid w:val="004C6796"/>
    <w:rsid w:val="004D13E1"/>
    <w:rsid w:val="004D5952"/>
    <w:rsid w:val="004E00BC"/>
    <w:rsid w:val="004F0E1C"/>
    <w:rsid w:val="005141CC"/>
    <w:rsid w:val="00547EE3"/>
    <w:rsid w:val="0055507C"/>
    <w:rsid w:val="00557226"/>
    <w:rsid w:val="005633C5"/>
    <w:rsid w:val="005711B9"/>
    <w:rsid w:val="005855ED"/>
    <w:rsid w:val="005C442A"/>
    <w:rsid w:val="005F5AC2"/>
    <w:rsid w:val="005F7452"/>
    <w:rsid w:val="00610DC8"/>
    <w:rsid w:val="00614C60"/>
    <w:rsid w:val="0061536A"/>
    <w:rsid w:val="00616F5A"/>
    <w:rsid w:val="006254CF"/>
    <w:rsid w:val="006261FA"/>
    <w:rsid w:val="00630CE5"/>
    <w:rsid w:val="0063149C"/>
    <w:rsid w:val="00633840"/>
    <w:rsid w:val="0066522A"/>
    <w:rsid w:val="006B2E02"/>
    <w:rsid w:val="006C7805"/>
    <w:rsid w:val="006F1F3D"/>
    <w:rsid w:val="00704BFB"/>
    <w:rsid w:val="00706A5C"/>
    <w:rsid w:val="007136AF"/>
    <w:rsid w:val="007161ED"/>
    <w:rsid w:val="007514BA"/>
    <w:rsid w:val="0077564D"/>
    <w:rsid w:val="007C04DF"/>
    <w:rsid w:val="007F030D"/>
    <w:rsid w:val="007F3292"/>
    <w:rsid w:val="007F77BE"/>
    <w:rsid w:val="00806CD0"/>
    <w:rsid w:val="008338BB"/>
    <w:rsid w:val="0086511F"/>
    <w:rsid w:val="00866901"/>
    <w:rsid w:val="00873E57"/>
    <w:rsid w:val="008965BC"/>
    <w:rsid w:val="008A6C32"/>
    <w:rsid w:val="008B4445"/>
    <w:rsid w:val="009056D9"/>
    <w:rsid w:val="00917656"/>
    <w:rsid w:val="00921D7C"/>
    <w:rsid w:val="00932EF6"/>
    <w:rsid w:val="00950C1C"/>
    <w:rsid w:val="00986C46"/>
    <w:rsid w:val="009A1438"/>
    <w:rsid w:val="009B500C"/>
    <w:rsid w:val="009F7389"/>
    <w:rsid w:val="00A1281F"/>
    <w:rsid w:val="00A41247"/>
    <w:rsid w:val="00A50950"/>
    <w:rsid w:val="00A559A6"/>
    <w:rsid w:val="00A57175"/>
    <w:rsid w:val="00A72F90"/>
    <w:rsid w:val="00A73339"/>
    <w:rsid w:val="00A76D77"/>
    <w:rsid w:val="00AA2130"/>
    <w:rsid w:val="00B07ADE"/>
    <w:rsid w:val="00B15CB6"/>
    <w:rsid w:val="00B312BA"/>
    <w:rsid w:val="00B344AB"/>
    <w:rsid w:val="00B47E52"/>
    <w:rsid w:val="00B5063D"/>
    <w:rsid w:val="00B6520E"/>
    <w:rsid w:val="00C126E2"/>
    <w:rsid w:val="00C27582"/>
    <w:rsid w:val="00C357A9"/>
    <w:rsid w:val="00C634A6"/>
    <w:rsid w:val="00C9088B"/>
    <w:rsid w:val="00C92F5E"/>
    <w:rsid w:val="00C97A02"/>
    <w:rsid w:val="00CD295D"/>
    <w:rsid w:val="00CF4CC5"/>
    <w:rsid w:val="00D54451"/>
    <w:rsid w:val="00D73F9E"/>
    <w:rsid w:val="00D830F4"/>
    <w:rsid w:val="00DB5165"/>
    <w:rsid w:val="00DB7081"/>
    <w:rsid w:val="00DD5EDD"/>
    <w:rsid w:val="00DF6678"/>
    <w:rsid w:val="00E42ED2"/>
    <w:rsid w:val="00E55C7F"/>
    <w:rsid w:val="00EB388D"/>
    <w:rsid w:val="00F2167E"/>
    <w:rsid w:val="00F31B0D"/>
    <w:rsid w:val="00F35E13"/>
    <w:rsid w:val="00F41FBD"/>
    <w:rsid w:val="00F4247C"/>
    <w:rsid w:val="00F514CB"/>
    <w:rsid w:val="00F561A0"/>
    <w:rsid w:val="00F666AA"/>
    <w:rsid w:val="00F733F3"/>
    <w:rsid w:val="00F83455"/>
    <w:rsid w:val="00F85634"/>
    <w:rsid w:val="00F87F9E"/>
    <w:rsid w:val="00F914BF"/>
    <w:rsid w:val="00FC4E67"/>
    <w:rsid w:val="00FD76CF"/>
    <w:rsid w:val="02CF1714"/>
    <w:rsid w:val="03567293"/>
    <w:rsid w:val="0757B0D0"/>
    <w:rsid w:val="07936AEB"/>
    <w:rsid w:val="0C2FADFA"/>
    <w:rsid w:val="0D148677"/>
    <w:rsid w:val="0E0B816C"/>
    <w:rsid w:val="0ED3B67D"/>
    <w:rsid w:val="10ACEDEE"/>
    <w:rsid w:val="11536E72"/>
    <w:rsid w:val="12AF73F9"/>
    <w:rsid w:val="14AF2002"/>
    <w:rsid w:val="1CC4064D"/>
    <w:rsid w:val="27A8C0A2"/>
    <w:rsid w:val="29E8030C"/>
    <w:rsid w:val="2B362A56"/>
    <w:rsid w:val="2CE332C3"/>
    <w:rsid w:val="2EDD0497"/>
    <w:rsid w:val="2EE6F1F0"/>
    <w:rsid w:val="3225217E"/>
    <w:rsid w:val="33296C2D"/>
    <w:rsid w:val="34530397"/>
    <w:rsid w:val="353371FE"/>
    <w:rsid w:val="357B4C7A"/>
    <w:rsid w:val="39B92E91"/>
    <w:rsid w:val="3B4DD23C"/>
    <w:rsid w:val="3F2B83CB"/>
    <w:rsid w:val="3F411E45"/>
    <w:rsid w:val="3FF5B138"/>
    <w:rsid w:val="402F380D"/>
    <w:rsid w:val="412F2CAE"/>
    <w:rsid w:val="425AADC0"/>
    <w:rsid w:val="43362237"/>
    <w:rsid w:val="462D6CD7"/>
    <w:rsid w:val="4875A23E"/>
    <w:rsid w:val="48877C8A"/>
    <w:rsid w:val="50CA79F9"/>
    <w:rsid w:val="561E4D87"/>
    <w:rsid w:val="5709FFD3"/>
    <w:rsid w:val="593F5DCB"/>
    <w:rsid w:val="5D263EC2"/>
    <w:rsid w:val="5D96173B"/>
    <w:rsid w:val="5E5D83E2"/>
    <w:rsid w:val="60170AFB"/>
    <w:rsid w:val="6D8BFF16"/>
    <w:rsid w:val="6DDD4345"/>
    <w:rsid w:val="6F499494"/>
    <w:rsid w:val="7067BA3D"/>
    <w:rsid w:val="70BD08D6"/>
    <w:rsid w:val="73909725"/>
    <w:rsid w:val="7510FFA8"/>
    <w:rsid w:val="751FDC4F"/>
    <w:rsid w:val="7C9CC7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F9435"/>
  <w15:chartTrackingRefBased/>
  <w15:docId w15:val="{368DA2AB-7A34-4CE6-A06B-7589F98F4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965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965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965B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965B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965B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8965B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965B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965B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965B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965B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965B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965B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965B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965B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8965B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965B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965B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965BC"/>
    <w:rPr>
      <w:rFonts w:eastAsiaTheme="majorEastAsia" w:cstheme="majorBidi"/>
      <w:color w:val="272727" w:themeColor="text1" w:themeTint="D8"/>
    </w:rPr>
  </w:style>
  <w:style w:type="paragraph" w:styleId="Titel">
    <w:name w:val="Title"/>
    <w:basedOn w:val="Standard"/>
    <w:next w:val="Standard"/>
    <w:link w:val="TitelZchn"/>
    <w:uiPriority w:val="10"/>
    <w:qFormat/>
    <w:rsid w:val="008965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965B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965B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965B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965B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965BC"/>
    <w:rPr>
      <w:i/>
      <w:iCs/>
      <w:color w:val="404040" w:themeColor="text1" w:themeTint="BF"/>
    </w:rPr>
  </w:style>
  <w:style w:type="paragraph" w:styleId="Listenabsatz">
    <w:name w:val="List Paragraph"/>
    <w:basedOn w:val="Standard"/>
    <w:uiPriority w:val="34"/>
    <w:qFormat/>
    <w:rsid w:val="008965BC"/>
    <w:pPr>
      <w:ind w:left="720"/>
      <w:contextualSpacing/>
    </w:pPr>
  </w:style>
  <w:style w:type="character" w:styleId="IntensiveHervorhebung">
    <w:name w:val="Intense Emphasis"/>
    <w:basedOn w:val="Absatz-Standardschriftart"/>
    <w:uiPriority w:val="21"/>
    <w:qFormat/>
    <w:rsid w:val="008965BC"/>
    <w:rPr>
      <w:i/>
      <w:iCs/>
      <w:color w:val="0F4761" w:themeColor="accent1" w:themeShade="BF"/>
    </w:rPr>
  </w:style>
  <w:style w:type="paragraph" w:styleId="IntensivesZitat">
    <w:name w:val="Intense Quote"/>
    <w:basedOn w:val="Standard"/>
    <w:next w:val="Standard"/>
    <w:link w:val="IntensivesZitatZchn"/>
    <w:uiPriority w:val="30"/>
    <w:qFormat/>
    <w:rsid w:val="008965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965BC"/>
    <w:rPr>
      <w:i/>
      <w:iCs/>
      <w:color w:val="0F4761" w:themeColor="accent1" w:themeShade="BF"/>
    </w:rPr>
  </w:style>
  <w:style w:type="character" w:styleId="IntensiverVerweis">
    <w:name w:val="Intense Reference"/>
    <w:basedOn w:val="Absatz-Standardschriftart"/>
    <w:uiPriority w:val="32"/>
    <w:qFormat/>
    <w:rsid w:val="008965BC"/>
    <w:rPr>
      <w:b/>
      <w:bCs/>
      <w:smallCaps/>
      <w:color w:val="0F4761" w:themeColor="accent1" w:themeShade="BF"/>
      <w:spacing w:val="5"/>
    </w:rPr>
  </w:style>
  <w:style w:type="character" w:styleId="Kommentarzeichen">
    <w:name w:val="annotation reference"/>
    <w:basedOn w:val="Absatz-Standardschriftart"/>
    <w:uiPriority w:val="99"/>
    <w:semiHidden/>
    <w:unhideWhenUsed/>
    <w:rsid w:val="00B312BA"/>
    <w:rPr>
      <w:sz w:val="16"/>
      <w:szCs w:val="16"/>
    </w:rPr>
  </w:style>
  <w:style w:type="paragraph" w:styleId="Kommentartext">
    <w:name w:val="annotation text"/>
    <w:basedOn w:val="Standard"/>
    <w:link w:val="KommentartextZchn"/>
    <w:uiPriority w:val="99"/>
    <w:unhideWhenUsed/>
    <w:rsid w:val="00B312BA"/>
    <w:pPr>
      <w:spacing w:line="240" w:lineRule="auto"/>
    </w:pPr>
    <w:rPr>
      <w:sz w:val="20"/>
      <w:szCs w:val="20"/>
    </w:rPr>
  </w:style>
  <w:style w:type="character" w:customStyle="1" w:styleId="KommentartextZchn">
    <w:name w:val="Kommentartext Zchn"/>
    <w:basedOn w:val="Absatz-Standardschriftart"/>
    <w:link w:val="Kommentartext"/>
    <w:uiPriority w:val="99"/>
    <w:rsid w:val="00B312BA"/>
    <w:rPr>
      <w:sz w:val="20"/>
      <w:szCs w:val="20"/>
    </w:rPr>
  </w:style>
  <w:style w:type="paragraph" w:styleId="Kommentarthema">
    <w:name w:val="annotation subject"/>
    <w:basedOn w:val="Kommentartext"/>
    <w:next w:val="Kommentartext"/>
    <w:link w:val="KommentarthemaZchn"/>
    <w:uiPriority w:val="99"/>
    <w:semiHidden/>
    <w:unhideWhenUsed/>
    <w:rsid w:val="00B312BA"/>
    <w:rPr>
      <w:b/>
      <w:bCs/>
    </w:rPr>
  </w:style>
  <w:style w:type="character" w:customStyle="1" w:styleId="KommentarthemaZchn">
    <w:name w:val="Kommentarthema Zchn"/>
    <w:basedOn w:val="KommentartextZchn"/>
    <w:link w:val="Kommentarthema"/>
    <w:uiPriority w:val="99"/>
    <w:semiHidden/>
    <w:rsid w:val="00B312BA"/>
    <w:rPr>
      <w:b/>
      <w:bCs/>
      <w:sz w:val="20"/>
      <w:szCs w:val="20"/>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fzeileZchn">
    <w:name w:val="Kopfzeile Zchn"/>
    <w:basedOn w:val="Absatz-Standardschriftart"/>
    <w:link w:val="Kopfzeile"/>
    <w:uiPriority w:val="99"/>
  </w:style>
  <w:style w:type="paragraph" w:styleId="Kopfzeile">
    <w:name w:val="header"/>
    <w:basedOn w:val="Standard"/>
    <w:link w:val="KopfzeileZchn"/>
    <w:uiPriority w:val="99"/>
    <w:unhideWhenUsed/>
    <w:pPr>
      <w:tabs>
        <w:tab w:val="center" w:pos="4680"/>
        <w:tab w:val="right" w:pos="9360"/>
      </w:tabs>
      <w:spacing w:after="0" w:line="240" w:lineRule="auto"/>
    </w:pPr>
  </w:style>
  <w:style w:type="character" w:customStyle="1" w:styleId="FuzeileZchn">
    <w:name w:val="Fußzeile Zchn"/>
    <w:basedOn w:val="Absatz-Standardschriftart"/>
    <w:link w:val="Fuzeile"/>
    <w:uiPriority w:val="99"/>
  </w:style>
  <w:style w:type="paragraph" w:styleId="Fuzeile">
    <w:name w:val="footer"/>
    <w:basedOn w:val="Standard"/>
    <w:link w:val="FuzeileZchn"/>
    <w:uiPriority w:val="99"/>
    <w:unhideWhenUsed/>
    <w:pPr>
      <w:tabs>
        <w:tab w:val="center" w:pos="4680"/>
        <w:tab w:val="right" w:pos="9360"/>
      </w:tabs>
      <w:spacing w:after="0" w:line="240" w:lineRule="auto"/>
    </w:pPr>
  </w:style>
  <w:style w:type="character" w:styleId="Erwhnung">
    <w:name w:val="Mention"/>
    <w:basedOn w:val="Absatz-Standardschriftart"/>
    <w:uiPriority w:val="99"/>
    <w:unhideWhenUsed/>
    <w:rsid w:val="008A6C32"/>
    <w:rPr>
      <w:color w:val="2B579A"/>
      <w:shd w:val="clear" w:color="auto" w:fill="E1DFDD"/>
    </w:rPr>
  </w:style>
  <w:style w:type="character" w:styleId="Hyperlink">
    <w:name w:val="Hyperlink"/>
    <w:basedOn w:val="Absatz-Standardschriftart"/>
    <w:uiPriority w:val="99"/>
    <w:unhideWhenUsed/>
    <w:rsid w:val="00AA2130"/>
    <w:rPr>
      <w:color w:val="467886" w:themeColor="hyperlink"/>
      <w:u w:val="single"/>
    </w:rPr>
  </w:style>
  <w:style w:type="character" w:styleId="NichtaufgelsteErwhnung">
    <w:name w:val="Unresolved Mention"/>
    <w:basedOn w:val="Absatz-Standardschriftart"/>
    <w:uiPriority w:val="99"/>
    <w:semiHidden/>
    <w:unhideWhenUsed/>
    <w:rsid w:val="00AA21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15741">
      <w:bodyDiv w:val="1"/>
      <w:marLeft w:val="0"/>
      <w:marRight w:val="0"/>
      <w:marTop w:val="0"/>
      <w:marBottom w:val="0"/>
      <w:divBdr>
        <w:top w:val="none" w:sz="0" w:space="0" w:color="auto"/>
        <w:left w:val="none" w:sz="0" w:space="0" w:color="auto"/>
        <w:bottom w:val="none" w:sz="0" w:space="0" w:color="auto"/>
        <w:right w:val="none" w:sz="0" w:space="0" w:color="auto"/>
      </w:divBdr>
    </w:div>
    <w:div w:id="132531558">
      <w:bodyDiv w:val="1"/>
      <w:marLeft w:val="0"/>
      <w:marRight w:val="0"/>
      <w:marTop w:val="0"/>
      <w:marBottom w:val="0"/>
      <w:divBdr>
        <w:top w:val="none" w:sz="0" w:space="0" w:color="auto"/>
        <w:left w:val="none" w:sz="0" w:space="0" w:color="auto"/>
        <w:bottom w:val="none" w:sz="0" w:space="0" w:color="auto"/>
        <w:right w:val="none" w:sz="0" w:space="0" w:color="auto"/>
      </w:divBdr>
    </w:div>
    <w:div w:id="359401209">
      <w:bodyDiv w:val="1"/>
      <w:marLeft w:val="0"/>
      <w:marRight w:val="0"/>
      <w:marTop w:val="0"/>
      <w:marBottom w:val="0"/>
      <w:divBdr>
        <w:top w:val="none" w:sz="0" w:space="0" w:color="auto"/>
        <w:left w:val="none" w:sz="0" w:space="0" w:color="auto"/>
        <w:bottom w:val="none" w:sz="0" w:space="0" w:color="auto"/>
        <w:right w:val="none" w:sz="0" w:space="0" w:color="auto"/>
      </w:divBdr>
    </w:div>
    <w:div w:id="485365991">
      <w:bodyDiv w:val="1"/>
      <w:marLeft w:val="0"/>
      <w:marRight w:val="0"/>
      <w:marTop w:val="0"/>
      <w:marBottom w:val="0"/>
      <w:divBdr>
        <w:top w:val="none" w:sz="0" w:space="0" w:color="auto"/>
        <w:left w:val="none" w:sz="0" w:space="0" w:color="auto"/>
        <w:bottom w:val="none" w:sz="0" w:space="0" w:color="auto"/>
        <w:right w:val="none" w:sz="0" w:space="0" w:color="auto"/>
      </w:divBdr>
      <w:divsChild>
        <w:div w:id="1777284090">
          <w:marLeft w:val="0"/>
          <w:marRight w:val="0"/>
          <w:marTop w:val="0"/>
          <w:marBottom w:val="0"/>
          <w:divBdr>
            <w:top w:val="none" w:sz="0" w:space="0" w:color="auto"/>
            <w:left w:val="none" w:sz="0" w:space="0" w:color="auto"/>
            <w:bottom w:val="none" w:sz="0" w:space="0" w:color="auto"/>
            <w:right w:val="none" w:sz="0" w:space="0" w:color="auto"/>
          </w:divBdr>
          <w:divsChild>
            <w:div w:id="52168444">
              <w:marLeft w:val="0"/>
              <w:marRight w:val="0"/>
              <w:marTop w:val="0"/>
              <w:marBottom w:val="0"/>
              <w:divBdr>
                <w:top w:val="none" w:sz="0" w:space="0" w:color="auto"/>
                <w:left w:val="none" w:sz="0" w:space="0" w:color="auto"/>
                <w:bottom w:val="none" w:sz="0" w:space="0" w:color="auto"/>
                <w:right w:val="none" w:sz="0" w:space="0" w:color="auto"/>
              </w:divBdr>
              <w:divsChild>
                <w:div w:id="1746294023">
                  <w:marLeft w:val="0"/>
                  <w:marRight w:val="0"/>
                  <w:marTop w:val="0"/>
                  <w:marBottom w:val="0"/>
                  <w:divBdr>
                    <w:top w:val="none" w:sz="0" w:space="0" w:color="auto"/>
                    <w:left w:val="none" w:sz="0" w:space="0" w:color="auto"/>
                    <w:bottom w:val="none" w:sz="0" w:space="0" w:color="auto"/>
                    <w:right w:val="none" w:sz="0" w:space="0" w:color="auto"/>
                  </w:divBdr>
                  <w:divsChild>
                    <w:div w:id="2017271866">
                      <w:marLeft w:val="0"/>
                      <w:marRight w:val="0"/>
                      <w:marTop w:val="0"/>
                      <w:marBottom w:val="0"/>
                      <w:divBdr>
                        <w:top w:val="none" w:sz="0" w:space="0" w:color="auto"/>
                        <w:left w:val="none" w:sz="0" w:space="0" w:color="auto"/>
                        <w:bottom w:val="none" w:sz="0" w:space="0" w:color="auto"/>
                        <w:right w:val="none" w:sz="0" w:space="0" w:color="auto"/>
                      </w:divBdr>
                      <w:divsChild>
                        <w:div w:id="2142072906">
                          <w:marLeft w:val="0"/>
                          <w:marRight w:val="0"/>
                          <w:marTop w:val="0"/>
                          <w:marBottom w:val="0"/>
                          <w:divBdr>
                            <w:top w:val="none" w:sz="0" w:space="0" w:color="auto"/>
                            <w:left w:val="none" w:sz="0" w:space="0" w:color="auto"/>
                            <w:bottom w:val="none" w:sz="0" w:space="0" w:color="auto"/>
                            <w:right w:val="none" w:sz="0" w:space="0" w:color="auto"/>
                          </w:divBdr>
                          <w:divsChild>
                            <w:div w:id="141003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660075">
      <w:bodyDiv w:val="1"/>
      <w:marLeft w:val="0"/>
      <w:marRight w:val="0"/>
      <w:marTop w:val="0"/>
      <w:marBottom w:val="0"/>
      <w:divBdr>
        <w:top w:val="none" w:sz="0" w:space="0" w:color="auto"/>
        <w:left w:val="none" w:sz="0" w:space="0" w:color="auto"/>
        <w:bottom w:val="none" w:sz="0" w:space="0" w:color="auto"/>
        <w:right w:val="none" w:sz="0" w:space="0" w:color="auto"/>
      </w:divBdr>
    </w:div>
    <w:div w:id="560361632">
      <w:bodyDiv w:val="1"/>
      <w:marLeft w:val="0"/>
      <w:marRight w:val="0"/>
      <w:marTop w:val="0"/>
      <w:marBottom w:val="0"/>
      <w:divBdr>
        <w:top w:val="none" w:sz="0" w:space="0" w:color="auto"/>
        <w:left w:val="none" w:sz="0" w:space="0" w:color="auto"/>
        <w:bottom w:val="none" w:sz="0" w:space="0" w:color="auto"/>
        <w:right w:val="none" w:sz="0" w:space="0" w:color="auto"/>
      </w:divBdr>
    </w:div>
    <w:div w:id="605773472">
      <w:bodyDiv w:val="1"/>
      <w:marLeft w:val="0"/>
      <w:marRight w:val="0"/>
      <w:marTop w:val="0"/>
      <w:marBottom w:val="0"/>
      <w:divBdr>
        <w:top w:val="none" w:sz="0" w:space="0" w:color="auto"/>
        <w:left w:val="none" w:sz="0" w:space="0" w:color="auto"/>
        <w:bottom w:val="none" w:sz="0" w:space="0" w:color="auto"/>
        <w:right w:val="none" w:sz="0" w:space="0" w:color="auto"/>
      </w:divBdr>
    </w:div>
    <w:div w:id="674891003">
      <w:bodyDiv w:val="1"/>
      <w:marLeft w:val="0"/>
      <w:marRight w:val="0"/>
      <w:marTop w:val="0"/>
      <w:marBottom w:val="0"/>
      <w:divBdr>
        <w:top w:val="none" w:sz="0" w:space="0" w:color="auto"/>
        <w:left w:val="none" w:sz="0" w:space="0" w:color="auto"/>
        <w:bottom w:val="none" w:sz="0" w:space="0" w:color="auto"/>
        <w:right w:val="none" w:sz="0" w:space="0" w:color="auto"/>
      </w:divBdr>
    </w:div>
    <w:div w:id="1057583694">
      <w:bodyDiv w:val="1"/>
      <w:marLeft w:val="0"/>
      <w:marRight w:val="0"/>
      <w:marTop w:val="0"/>
      <w:marBottom w:val="0"/>
      <w:divBdr>
        <w:top w:val="none" w:sz="0" w:space="0" w:color="auto"/>
        <w:left w:val="none" w:sz="0" w:space="0" w:color="auto"/>
        <w:bottom w:val="none" w:sz="0" w:space="0" w:color="auto"/>
        <w:right w:val="none" w:sz="0" w:space="0" w:color="auto"/>
      </w:divBdr>
    </w:div>
    <w:div w:id="1062363245">
      <w:bodyDiv w:val="1"/>
      <w:marLeft w:val="0"/>
      <w:marRight w:val="0"/>
      <w:marTop w:val="0"/>
      <w:marBottom w:val="0"/>
      <w:divBdr>
        <w:top w:val="none" w:sz="0" w:space="0" w:color="auto"/>
        <w:left w:val="none" w:sz="0" w:space="0" w:color="auto"/>
        <w:bottom w:val="none" w:sz="0" w:space="0" w:color="auto"/>
        <w:right w:val="none" w:sz="0" w:space="0" w:color="auto"/>
      </w:divBdr>
    </w:div>
    <w:div w:id="1478180894">
      <w:bodyDiv w:val="1"/>
      <w:marLeft w:val="0"/>
      <w:marRight w:val="0"/>
      <w:marTop w:val="0"/>
      <w:marBottom w:val="0"/>
      <w:divBdr>
        <w:top w:val="none" w:sz="0" w:space="0" w:color="auto"/>
        <w:left w:val="none" w:sz="0" w:space="0" w:color="auto"/>
        <w:bottom w:val="none" w:sz="0" w:space="0" w:color="auto"/>
        <w:right w:val="none" w:sz="0" w:space="0" w:color="auto"/>
      </w:divBdr>
    </w:div>
    <w:div w:id="2002999798">
      <w:bodyDiv w:val="1"/>
      <w:marLeft w:val="0"/>
      <w:marRight w:val="0"/>
      <w:marTop w:val="0"/>
      <w:marBottom w:val="0"/>
      <w:divBdr>
        <w:top w:val="none" w:sz="0" w:space="0" w:color="auto"/>
        <w:left w:val="none" w:sz="0" w:space="0" w:color="auto"/>
        <w:bottom w:val="none" w:sz="0" w:space="0" w:color="auto"/>
        <w:right w:val="none" w:sz="0" w:space="0" w:color="auto"/>
      </w:divBdr>
      <w:divsChild>
        <w:div w:id="1701277880">
          <w:marLeft w:val="0"/>
          <w:marRight w:val="0"/>
          <w:marTop w:val="0"/>
          <w:marBottom w:val="0"/>
          <w:divBdr>
            <w:top w:val="none" w:sz="0" w:space="0" w:color="auto"/>
            <w:left w:val="none" w:sz="0" w:space="0" w:color="auto"/>
            <w:bottom w:val="none" w:sz="0" w:space="0" w:color="auto"/>
            <w:right w:val="none" w:sz="0" w:space="0" w:color="auto"/>
          </w:divBdr>
          <w:divsChild>
            <w:div w:id="1240024015">
              <w:marLeft w:val="0"/>
              <w:marRight w:val="0"/>
              <w:marTop w:val="0"/>
              <w:marBottom w:val="0"/>
              <w:divBdr>
                <w:top w:val="none" w:sz="0" w:space="0" w:color="auto"/>
                <w:left w:val="none" w:sz="0" w:space="0" w:color="auto"/>
                <w:bottom w:val="none" w:sz="0" w:space="0" w:color="auto"/>
                <w:right w:val="none" w:sz="0" w:space="0" w:color="auto"/>
              </w:divBdr>
              <w:divsChild>
                <w:div w:id="625044986">
                  <w:marLeft w:val="0"/>
                  <w:marRight w:val="0"/>
                  <w:marTop w:val="0"/>
                  <w:marBottom w:val="0"/>
                  <w:divBdr>
                    <w:top w:val="none" w:sz="0" w:space="0" w:color="auto"/>
                    <w:left w:val="none" w:sz="0" w:space="0" w:color="auto"/>
                    <w:bottom w:val="none" w:sz="0" w:space="0" w:color="auto"/>
                    <w:right w:val="none" w:sz="0" w:space="0" w:color="auto"/>
                  </w:divBdr>
                  <w:divsChild>
                    <w:div w:id="680281367">
                      <w:marLeft w:val="0"/>
                      <w:marRight w:val="0"/>
                      <w:marTop w:val="0"/>
                      <w:marBottom w:val="0"/>
                      <w:divBdr>
                        <w:top w:val="none" w:sz="0" w:space="0" w:color="auto"/>
                        <w:left w:val="none" w:sz="0" w:space="0" w:color="auto"/>
                        <w:bottom w:val="none" w:sz="0" w:space="0" w:color="auto"/>
                        <w:right w:val="none" w:sz="0" w:space="0" w:color="auto"/>
                      </w:divBdr>
                      <w:divsChild>
                        <w:div w:id="1503087809">
                          <w:marLeft w:val="0"/>
                          <w:marRight w:val="0"/>
                          <w:marTop w:val="0"/>
                          <w:marBottom w:val="0"/>
                          <w:divBdr>
                            <w:top w:val="none" w:sz="0" w:space="0" w:color="auto"/>
                            <w:left w:val="none" w:sz="0" w:space="0" w:color="auto"/>
                            <w:bottom w:val="none" w:sz="0" w:space="0" w:color="auto"/>
                            <w:right w:val="none" w:sz="0" w:space="0" w:color="auto"/>
                          </w:divBdr>
                          <w:divsChild>
                            <w:div w:id="1706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658024">
      <w:bodyDiv w:val="1"/>
      <w:marLeft w:val="0"/>
      <w:marRight w:val="0"/>
      <w:marTop w:val="0"/>
      <w:marBottom w:val="0"/>
      <w:divBdr>
        <w:top w:val="none" w:sz="0" w:space="0" w:color="auto"/>
        <w:left w:val="none" w:sz="0" w:space="0" w:color="auto"/>
        <w:bottom w:val="none" w:sz="0" w:space="0" w:color="auto"/>
        <w:right w:val="none" w:sz="0" w:space="0" w:color="auto"/>
      </w:divBdr>
    </w:div>
    <w:div w:id="210842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weinig.com/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E4A958CB36BD14A9CA4E3E3B845F0DE" ma:contentTypeVersion="20" ma:contentTypeDescription="Ein neues Dokument erstellen." ma:contentTypeScope="" ma:versionID="852fba086ca774b01fe9d1e287e7a995">
  <xsd:schema xmlns:xsd="http://www.w3.org/2001/XMLSchema" xmlns:xs="http://www.w3.org/2001/XMLSchema" xmlns:p="http://schemas.microsoft.com/office/2006/metadata/properties" xmlns:ns2="81ee0d1f-9edc-4cf7-b86d-d437f4acd01a" xmlns:ns3="a9366f1f-4ccb-42a0-957e-a6161fa7a481" xmlns:ns4="bd26b8c4-70ee-4e7d-9b3e-6083c7c1d1ec" targetNamespace="http://schemas.microsoft.com/office/2006/metadata/properties" ma:root="true" ma:fieldsID="d636221dbb701bb11137c5685385d093" ns2:_="" ns3:_="" ns4:_="">
    <xsd:import namespace="81ee0d1f-9edc-4cf7-b86d-d437f4acd01a"/>
    <xsd:import namespace="a9366f1f-4ccb-42a0-957e-a6161fa7a481"/>
    <xsd:import namespace="bd26b8c4-70ee-4e7d-9b3e-6083c7c1d1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4:TaxCatchAll" minOccurs="0"/>
                <xsd:element ref="ns2:MediaServiceLocation" minOccurs="0"/>
                <xsd:element ref="ns2:Ordnerbeschreibung"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e0d1f-9edc-4cf7-b86d-d437f4acd0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998f5a68-95a0-47d3-8d30-40c65f24505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Ordnerbeschreibung" ma:index="24" nillable="true" ma:displayName="Ordnerbeschreibung" ma:description="Beschreibt den Ordnerinhalt ohne den Pfad zu verlängern." ma:format="Dropdown" ma:internalName="Ordnerbeschreibung">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366f1f-4ccb-42a0-957e-a6161fa7a481"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26b8c4-70ee-4e7d-9b3e-6083c7c1d1e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6cc9740-1de4-4360-a6a5-347c31c15fd1}" ma:internalName="TaxCatchAll" ma:showField="CatchAllData" ma:web="a9366f1f-4ccb-42a0-957e-a6161fa7a4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rdnerbeschreibung xmlns="81ee0d1f-9edc-4cf7-b86d-d437f4acd01a" xsi:nil="true"/>
    <TaxCatchAll xmlns="bd26b8c4-70ee-4e7d-9b3e-6083c7c1d1ec" xsi:nil="true"/>
    <lcf76f155ced4ddcb4097134ff3c332f xmlns="81ee0d1f-9edc-4cf7-b86d-d437f4acd0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2EB41B-3D7A-40B9-AE09-12C54D16BF75}">
  <ds:schemaRefs>
    <ds:schemaRef ds:uri="http://schemas.microsoft.com/sharepoint/v3/contenttype/forms"/>
  </ds:schemaRefs>
</ds:datastoreItem>
</file>

<file path=customXml/itemProps2.xml><?xml version="1.0" encoding="utf-8"?>
<ds:datastoreItem xmlns:ds="http://schemas.openxmlformats.org/officeDocument/2006/customXml" ds:itemID="{ED034CE3-14EE-48CF-81D6-8621877804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e0d1f-9edc-4cf7-b86d-d437f4acd01a"/>
    <ds:schemaRef ds:uri="a9366f1f-4ccb-42a0-957e-a6161fa7a481"/>
    <ds:schemaRef ds:uri="bd26b8c4-70ee-4e7d-9b3e-6083c7c1d1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5DA274-2FAC-492C-B70A-8A230EF2D4B9}">
  <ds:schemaRefs>
    <ds:schemaRef ds:uri="http://schemas.microsoft.com/office/2006/metadata/properties"/>
    <ds:schemaRef ds:uri="http://schemas.microsoft.com/office/infopath/2007/PartnerControls"/>
    <ds:schemaRef ds:uri="81ee0d1f-9edc-4cf7-b86d-d437f4acd01a"/>
    <ds:schemaRef ds:uri="bd26b8c4-70ee-4e7d-9b3e-6083c7c1d1e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3590</Characters>
  <Application>Microsoft Office Word</Application>
  <DocSecurity>0</DocSecurity>
  <Lines>29</Lines>
  <Paragraphs>8</Paragraphs>
  <ScaleCrop>false</ScaleCrop>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Heiss, Theresa</dc:creator>
  <cp:keywords/>
  <dc:description/>
  <cp:lastModifiedBy>Heiss, Theresa</cp:lastModifiedBy>
  <cp:revision>90</cp:revision>
  <dcterms:created xsi:type="dcterms:W3CDTF">2024-09-28T00:33:00Z</dcterms:created>
  <dcterms:modified xsi:type="dcterms:W3CDTF">2024-11-14T11:33:00Z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0x0101002E4A958CB36BD14A9CA4E3E3B845F0DE</vt:lpwstr>
  </property>
  <property fmtid="{D5CDD505-2E9C-101B-9397-08002B2CF9AE}" pid="3" name="MediaServiceImageTags">
    <vt:lpwstr/>
  </property>
</Properties>
</file>